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TRIMESTRE  PARCIAL </w:t>
      </w:r>
      <w:r w:rsidR="008A4A46">
        <w:t>3</w:t>
      </w:r>
    </w:p>
    <w:p w:rsidR="00DB089F" w:rsidRDefault="00C16636" w:rsidP="00DB089F">
      <w:pPr>
        <w:pStyle w:val="Textoindependienteprimerasangra"/>
      </w:pPr>
      <w:r>
        <w:t xml:space="preserve">Apuntes </w:t>
      </w:r>
      <w:r w:rsidR="0054301E">
        <w:t>2</w:t>
      </w:r>
      <w:r w:rsidR="00DB089F">
        <w:t>4</w:t>
      </w:r>
    </w:p>
    <w:p w:rsidR="008A28BA" w:rsidRDefault="009142E6" w:rsidP="008A28BA">
      <w:pPr>
        <w:pStyle w:val="Textoindependienteprimerasangra"/>
      </w:pPr>
      <w:r>
        <w:t xml:space="preserve"> ACT </w:t>
      </w:r>
      <w:r w:rsidR="00A873D1">
        <w:t>D</w:t>
      </w:r>
      <w:r>
        <w:t>E REPASO</w:t>
      </w:r>
    </w:p>
    <w:p w:rsidR="00BF4D4E" w:rsidRDefault="00BF4D4E" w:rsidP="00BF4D4E">
      <w:pPr>
        <w:pStyle w:val="Textoindependienteprimerasangra"/>
        <w:ind w:firstLine="0"/>
      </w:pPr>
      <w:r>
        <w:t>ENLACE METÁLICO: Unión de metales con metales: Son la aleaciones: Bronce, cuproníquel,  peltre, latón, acero.</w:t>
      </w:r>
    </w:p>
    <w:p w:rsidR="00A873D1" w:rsidRDefault="00A873D1" w:rsidP="00BF4D4E">
      <w:pPr>
        <w:pStyle w:val="Textoindependienteprimerasangra"/>
        <w:ind w:firstLine="0"/>
      </w:pPr>
      <w:r>
        <w:t>BRONCE: Cobre y estaño</w:t>
      </w:r>
    </w:p>
    <w:p w:rsidR="00A873D1" w:rsidRDefault="00A873D1" w:rsidP="00BF4D4E">
      <w:pPr>
        <w:pStyle w:val="Textoindependienteprimerasangra"/>
        <w:ind w:firstLine="0"/>
      </w:pPr>
      <w:r>
        <w:t>ACERO: Hierro y carbono ( no metal)</w:t>
      </w:r>
    </w:p>
    <w:p w:rsidR="00A873D1" w:rsidRDefault="00A873D1" w:rsidP="00BF4D4E">
      <w:pPr>
        <w:pStyle w:val="Textoindependienteprimerasangra"/>
        <w:ind w:firstLine="0"/>
      </w:pPr>
      <w:r>
        <w:t>PELTRE: Estaño, cobre, antimonio, bismuto y plomo</w:t>
      </w:r>
      <w:r w:rsidR="00A55144">
        <w:t>: Cu, Sn, Sb, Bi, Pb</w:t>
      </w:r>
    </w:p>
    <w:p w:rsidR="00A873D1" w:rsidRDefault="00A873D1" w:rsidP="00BF4D4E">
      <w:pPr>
        <w:pStyle w:val="Textoindependienteprimerasangra"/>
        <w:ind w:firstLine="0"/>
      </w:pPr>
      <w:r>
        <w:t>CUPRO-NÍQUEL: Cobre y níquel</w:t>
      </w:r>
    </w:p>
    <w:p w:rsidR="00A873D1" w:rsidRDefault="00A873D1" w:rsidP="00BF4D4E">
      <w:pPr>
        <w:pStyle w:val="Textoindependienteprimerasangra"/>
        <w:ind w:firstLine="0"/>
      </w:pPr>
      <w:r>
        <w:t xml:space="preserve">LATÓN: Cobre y Zinc </w:t>
      </w:r>
    </w:p>
    <w:p w:rsidR="00A55144" w:rsidRDefault="00A55144" w:rsidP="00BF4D4E">
      <w:pPr>
        <w:pStyle w:val="Textoindependienteprimerasangra"/>
        <w:ind w:firstLine="0"/>
      </w:pPr>
      <w:r>
        <w:t>AMALGAS DENTALES: Mercurio(metal líquido9  y (oro o plata o platino)</w:t>
      </w:r>
    </w:p>
    <w:p w:rsidR="00BF4D4E" w:rsidRDefault="00BF4D4E" w:rsidP="00BF4D4E">
      <w:pPr>
        <w:pStyle w:val="Textoindependienteprimerasangra"/>
        <w:ind w:firstLine="0"/>
      </w:pPr>
      <w:r>
        <w:t>Nota: En los enlaces covalentes su energía de ionización es grande</w:t>
      </w:r>
      <w:r w:rsidR="008C665C">
        <w:t>, ya que sus electrones valencia son muy difíciles de quitar</w:t>
      </w:r>
    </w:p>
    <w:p w:rsidR="008C665C" w:rsidRDefault="008C665C" w:rsidP="00BF4D4E">
      <w:pPr>
        <w:pStyle w:val="Textoindependienteprimerasangra"/>
        <w:ind w:firstLine="0"/>
      </w:pPr>
      <w:r>
        <w:t>REGLA DEL OCTETO: En los enlaces se completan 8 electrones , ni más , ni menos (Propuesta por Lewis)</w:t>
      </w:r>
    </w:p>
    <w:p w:rsidR="008C665C" w:rsidRDefault="008C665C" w:rsidP="00BF4D4E">
      <w:pPr>
        <w:pStyle w:val="Textoindependienteprimerasangra"/>
        <w:ind w:firstLine="0"/>
      </w:pPr>
      <w:r>
        <w:t xml:space="preserve">CATIÓN: El metal cede su o sus electrones valencia convirtiéndose en electropositivo 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t xml:space="preserve"> </w:t>
      </w:r>
    </w:p>
    <w:p w:rsidR="008C665C" w:rsidRDefault="008C665C" w:rsidP="00BF4D4E">
      <w:pPr>
        <w:pStyle w:val="Textoindependienteprimerasangra"/>
        <w:ind w:firstLine="0"/>
        <w:rPr>
          <w:vertAlign w:val="superscript"/>
        </w:rPr>
      </w:pPr>
      <w:r>
        <w:t>ANIÓN: El no metal ac</w:t>
      </w:r>
      <w:r w:rsidR="00A873D1">
        <w:t>e</w:t>
      </w:r>
      <w:r>
        <w:t>pta electrones valencia, convirtiéndose en electronegativo  Cl</w:t>
      </w:r>
      <w:r>
        <w:rPr>
          <w:vertAlign w:val="superscript"/>
        </w:rPr>
        <w:t>-</w:t>
      </w:r>
    </w:p>
    <w:p w:rsidR="008C665C" w:rsidRDefault="008C665C" w:rsidP="00BF4D4E">
      <w:pPr>
        <w:pStyle w:val="Textoindependienteprimerasangra"/>
        <w:ind w:firstLine="0"/>
      </w:pPr>
      <w:r>
        <w:t>ELECTRONEGATIVIDAD: Es la relación entre la afinidad electrónica y la energí</w:t>
      </w:r>
      <w:r w:rsidR="00262A9A">
        <w:t>a</w:t>
      </w:r>
      <w:r>
        <w:t xml:space="preserve"> ion</w:t>
      </w:r>
      <w:r w:rsidR="00262A9A">
        <w:t>i</w:t>
      </w:r>
      <w:r>
        <w:t>zación</w:t>
      </w:r>
      <w:r w:rsidR="00262A9A">
        <w:t xml:space="preserve"> </w:t>
      </w:r>
    </w:p>
    <w:p w:rsidR="00262A9A" w:rsidRDefault="00262A9A" w:rsidP="00BF4D4E">
      <w:pPr>
        <w:pStyle w:val="Textoindependienteprimerasangra"/>
        <w:ind w:firstLine="0"/>
      </w:pPr>
      <w:r>
        <w:t xml:space="preserve">AFINIDAD ELECTRÓNICA: Se refiere a la facilidad </w:t>
      </w:r>
      <w:proofErr w:type="spellStart"/>
      <w:r>
        <w:t>del</w:t>
      </w:r>
      <w:proofErr w:type="spellEnd"/>
      <w:r>
        <w:t xml:space="preserve"> un átomo para capturar electrones de otro, como es el caso de los no metales </w:t>
      </w:r>
    </w:p>
    <w:p w:rsidR="00262A9A" w:rsidRDefault="00262A9A" w:rsidP="00BF4D4E">
      <w:pPr>
        <w:pStyle w:val="Textoindependienteprimerasangra"/>
        <w:ind w:firstLine="0"/>
      </w:pPr>
      <w:r>
        <w:t xml:space="preserve">PROPIEDADES DE LOS COMPUESTOS IÓNICOS. Ver </w:t>
      </w:r>
      <w:proofErr w:type="spellStart"/>
      <w:r>
        <w:t>pag</w:t>
      </w:r>
      <w:proofErr w:type="spellEnd"/>
      <w:r>
        <w:t xml:space="preserve"> 132 tabla 2.7</w:t>
      </w:r>
    </w:p>
    <w:p w:rsidR="00262A9A" w:rsidRDefault="00262A9A" w:rsidP="00BF4D4E">
      <w:pPr>
        <w:pStyle w:val="Textoindependienteprimerasangra"/>
        <w:ind w:firstLine="0"/>
      </w:pPr>
      <w:r>
        <w:t xml:space="preserve">PROPIEDADES DE LOS COMPUESTOS COVALENTES. Ver </w:t>
      </w:r>
      <w:proofErr w:type="spellStart"/>
      <w:r>
        <w:t>pag</w:t>
      </w:r>
      <w:proofErr w:type="spellEnd"/>
      <w:r>
        <w:t xml:space="preserve"> 132 tabla 2.7</w:t>
      </w:r>
    </w:p>
    <w:p w:rsidR="00262A9A" w:rsidRDefault="00262A9A" w:rsidP="00BF4D4E">
      <w:pPr>
        <w:pStyle w:val="Textoindependienteprimerasangra"/>
        <w:ind w:firstLine="0"/>
      </w:pPr>
      <w:r>
        <w:t>AN</w:t>
      </w:r>
      <w:r w:rsidR="00A873D1">
        <w:t>A</w:t>
      </w:r>
      <w:r>
        <w:t>LIZAR EL DI</w:t>
      </w:r>
      <w:r w:rsidR="009142E6">
        <w:t>A</w:t>
      </w:r>
      <w:r>
        <w:t>GRAMA: MODELOS DE ENLACE</w:t>
      </w:r>
    </w:p>
    <w:p w:rsidR="00DB089F" w:rsidRDefault="00DB089F" w:rsidP="00BF4D4E">
      <w:pPr>
        <w:pStyle w:val="Textoindependienteprimerasangra"/>
        <w:ind w:firstLine="0"/>
      </w:pPr>
      <w:r>
        <w:t>MODELO DEL ENLACE COVALENTE POLAR:</w:t>
      </w:r>
    </w:p>
    <w:p w:rsidR="00DB089F" w:rsidRDefault="00DB089F" w:rsidP="00BF4D4E">
      <w:pPr>
        <w:pStyle w:val="Textoindependienteprimerasangra"/>
        <w:ind w:firstLine="0"/>
      </w:pPr>
      <w:r>
        <w:t>EL METANO, VER FIG 2.45 A TRAVÉS DEE ESFERA S BARRAS</w:t>
      </w:r>
    </w:p>
    <w:p w:rsidR="00DB089F" w:rsidRDefault="00DB089F" w:rsidP="00BF4D4E">
      <w:pPr>
        <w:pStyle w:val="Textoindependienteprimerasangra"/>
        <w:ind w:firstLine="0"/>
      </w:pPr>
      <w:r>
        <w:t>DE LA MOLÉCULA DEL AGUA</w:t>
      </w:r>
    </w:p>
    <w:p w:rsidR="00DB089F" w:rsidRDefault="00DB089F" w:rsidP="00BF4D4E">
      <w:pPr>
        <w:pStyle w:val="Textoindependienteprimerasangra"/>
        <w:ind w:firstLine="0"/>
      </w:pPr>
      <w:r>
        <w:t>DEL BIÓXIDO DE CARBONO</w:t>
      </w:r>
    </w:p>
    <w:p w:rsidR="001D2924" w:rsidRDefault="001D2924" w:rsidP="00BF4D4E">
      <w:pPr>
        <w:pStyle w:val="Textoindependienteprimerasangra"/>
        <w:ind w:firstLine="0"/>
      </w:pPr>
    </w:p>
    <w:p w:rsidR="00DB089F" w:rsidRDefault="00DB089F" w:rsidP="00BF4D4E">
      <w:pPr>
        <w:pStyle w:val="Textoindependienteprimerasangra"/>
        <w:ind w:firstLine="0"/>
      </w:pPr>
      <w:r>
        <w:lastRenderedPageBreak/>
        <w:t>ALGUNAS PROPIEDADES FÍSICA DEL AGUA</w:t>
      </w:r>
      <w:r w:rsidR="001D2924">
        <w:t>:</w:t>
      </w:r>
    </w:p>
    <w:p w:rsidR="001D2924" w:rsidRDefault="001D2924" w:rsidP="00BF4D4E">
      <w:pPr>
        <w:pStyle w:val="Textoindependienteprimerasangra"/>
        <w:ind w:firstLine="0"/>
      </w:pPr>
      <w:r>
        <w:t>TEMPERATURA DE SOLIDIFICACIÓN: 0 GRADOS</w:t>
      </w:r>
    </w:p>
    <w:p w:rsidR="001D2924" w:rsidRDefault="001D2924" w:rsidP="00BF4D4E">
      <w:pPr>
        <w:pStyle w:val="Textoindependienteprimerasangra"/>
        <w:ind w:firstLine="0"/>
      </w:pPr>
      <w:r>
        <w:t xml:space="preserve">TEMPERATURA DE EBULLICIÓN   100 GRADOS </w:t>
      </w:r>
    </w:p>
    <w:p w:rsidR="00DB089F" w:rsidRDefault="001D2924" w:rsidP="00BF4D4E">
      <w:pPr>
        <w:pStyle w:val="Textoindependienteprimerasangra"/>
        <w:ind w:firstLine="0"/>
      </w:pPr>
      <w:r>
        <w:t>DENSIDAD:     1g/ml</w:t>
      </w:r>
    </w:p>
    <w:p w:rsidR="001D2924" w:rsidRDefault="001D2924" w:rsidP="00BF4D4E">
      <w:pPr>
        <w:pStyle w:val="Textoindependienteprimerasangra"/>
        <w:ind w:firstLine="0"/>
      </w:pPr>
      <w:r>
        <w:t>EL PLATO DEL BIEN COMER: Es una representación gráfica que contiene las proporciones recomendadas de cada grupo de alimento: Cereales, f</w:t>
      </w:r>
      <w:r w:rsidR="00C311F3">
        <w:t>ru</w:t>
      </w:r>
      <w:r>
        <w:t>tas y verduras, leguminosas</w:t>
      </w:r>
      <w:r w:rsidR="00C311F3">
        <w:t xml:space="preserve"> y alimentos de origen anim</w:t>
      </w:r>
      <w:bookmarkStart w:id="0" w:name="_GoBack"/>
      <w:bookmarkEnd w:id="0"/>
      <w:r w:rsidR="00C311F3">
        <w:t>al</w:t>
      </w:r>
      <w:r>
        <w:t xml:space="preserve"> </w:t>
      </w:r>
    </w:p>
    <w:p w:rsidR="001D2924" w:rsidRDefault="001D2924" w:rsidP="00BF4D4E">
      <w:pPr>
        <w:pStyle w:val="Textoindependienteprimerasangra"/>
        <w:ind w:firstLine="0"/>
      </w:pPr>
    </w:p>
    <w:p w:rsidR="001D2924" w:rsidRDefault="001D2924" w:rsidP="00BF4D4E">
      <w:pPr>
        <w:pStyle w:val="Textoindependienteprimerasangra"/>
        <w:ind w:firstLine="0"/>
      </w:pPr>
    </w:p>
    <w:p w:rsidR="001D2924" w:rsidRDefault="001D2924" w:rsidP="00BF4D4E">
      <w:pPr>
        <w:pStyle w:val="Textoindependienteprimerasangra"/>
        <w:ind w:firstLine="0"/>
      </w:pPr>
    </w:p>
    <w:p w:rsidR="001D2924" w:rsidRPr="008C665C" w:rsidRDefault="001D2924" w:rsidP="00BF4D4E">
      <w:pPr>
        <w:pStyle w:val="Textoindependienteprimerasangra"/>
        <w:ind w:firstLine="0"/>
        <w:rPr>
          <w:rFonts w:ascii="Arial Nova Cond" w:hAnsi="Arial Nova Cond"/>
        </w:rPr>
      </w:pPr>
    </w:p>
    <w:p w:rsidR="00AF4713" w:rsidRDefault="00AF4713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204782" w:rsidRDefault="00204782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sectPr w:rsidR="00204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3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9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1"/>
  </w:num>
  <w:num w:numId="12">
    <w:abstractNumId w:val="32"/>
  </w:num>
  <w:num w:numId="13">
    <w:abstractNumId w:val="17"/>
  </w:num>
  <w:num w:numId="14">
    <w:abstractNumId w:val="3"/>
  </w:num>
  <w:num w:numId="15">
    <w:abstractNumId w:val="9"/>
  </w:num>
  <w:num w:numId="16">
    <w:abstractNumId w:val="28"/>
  </w:num>
  <w:num w:numId="17">
    <w:abstractNumId w:val="26"/>
  </w:num>
  <w:num w:numId="18">
    <w:abstractNumId w:val="6"/>
  </w:num>
  <w:num w:numId="19">
    <w:abstractNumId w:val="33"/>
  </w:num>
  <w:num w:numId="20">
    <w:abstractNumId w:val="25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204782"/>
    <w:rsid w:val="00211077"/>
    <w:rsid w:val="00215984"/>
    <w:rsid w:val="002233D3"/>
    <w:rsid w:val="002339D8"/>
    <w:rsid w:val="0024010B"/>
    <w:rsid w:val="00240F40"/>
    <w:rsid w:val="0025380E"/>
    <w:rsid w:val="00262A9A"/>
    <w:rsid w:val="00273024"/>
    <w:rsid w:val="002817CB"/>
    <w:rsid w:val="0029499D"/>
    <w:rsid w:val="002A2170"/>
    <w:rsid w:val="002A7175"/>
    <w:rsid w:val="002A77A1"/>
    <w:rsid w:val="002E6B61"/>
    <w:rsid w:val="002E711B"/>
    <w:rsid w:val="002F0AC7"/>
    <w:rsid w:val="002F18DC"/>
    <w:rsid w:val="002F1AC0"/>
    <w:rsid w:val="00302190"/>
    <w:rsid w:val="00303E9D"/>
    <w:rsid w:val="00307068"/>
    <w:rsid w:val="00312713"/>
    <w:rsid w:val="00312D72"/>
    <w:rsid w:val="00331AF9"/>
    <w:rsid w:val="00336138"/>
    <w:rsid w:val="00355DE2"/>
    <w:rsid w:val="003612EA"/>
    <w:rsid w:val="003658BA"/>
    <w:rsid w:val="00367D23"/>
    <w:rsid w:val="00393C25"/>
    <w:rsid w:val="00394451"/>
    <w:rsid w:val="003A4C7B"/>
    <w:rsid w:val="003B2869"/>
    <w:rsid w:val="003D54FD"/>
    <w:rsid w:val="003F0AEC"/>
    <w:rsid w:val="00403E69"/>
    <w:rsid w:val="004046BD"/>
    <w:rsid w:val="004123DE"/>
    <w:rsid w:val="004138D4"/>
    <w:rsid w:val="00414E8D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20809"/>
    <w:rsid w:val="00527F5D"/>
    <w:rsid w:val="0053267A"/>
    <w:rsid w:val="00534876"/>
    <w:rsid w:val="005362FE"/>
    <w:rsid w:val="00542347"/>
    <w:rsid w:val="0054301E"/>
    <w:rsid w:val="00563728"/>
    <w:rsid w:val="00584F30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2E07"/>
    <w:rsid w:val="008E3103"/>
    <w:rsid w:val="008E4296"/>
    <w:rsid w:val="008E4A05"/>
    <w:rsid w:val="00902A0D"/>
    <w:rsid w:val="0091269D"/>
    <w:rsid w:val="009142E6"/>
    <w:rsid w:val="00930D1A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73F9F"/>
    <w:rsid w:val="00A75F75"/>
    <w:rsid w:val="00A86F30"/>
    <w:rsid w:val="00A873D1"/>
    <w:rsid w:val="00A909C7"/>
    <w:rsid w:val="00AA0A10"/>
    <w:rsid w:val="00AA1D72"/>
    <w:rsid w:val="00AC4276"/>
    <w:rsid w:val="00AD7105"/>
    <w:rsid w:val="00AE0659"/>
    <w:rsid w:val="00AF3515"/>
    <w:rsid w:val="00AF4713"/>
    <w:rsid w:val="00AF5642"/>
    <w:rsid w:val="00B01B0C"/>
    <w:rsid w:val="00B15B3A"/>
    <w:rsid w:val="00B30540"/>
    <w:rsid w:val="00B332AC"/>
    <w:rsid w:val="00B36CA8"/>
    <w:rsid w:val="00B53FF7"/>
    <w:rsid w:val="00B603A4"/>
    <w:rsid w:val="00B6558A"/>
    <w:rsid w:val="00B76D7C"/>
    <w:rsid w:val="00B82330"/>
    <w:rsid w:val="00BA0E83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E119F1"/>
    <w:rsid w:val="00E134E8"/>
    <w:rsid w:val="00E15742"/>
    <w:rsid w:val="00E2131C"/>
    <w:rsid w:val="00E25EA1"/>
    <w:rsid w:val="00E26A29"/>
    <w:rsid w:val="00E61C62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F37B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89</cp:revision>
  <dcterms:created xsi:type="dcterms:W3CDTF">2021-05-30T01:08:00Z</dcterms:created>
  <dcterms:modified xsi:type="dcterms:W3CDTF">2022-02-18T19:37:00Z</dcterms:modified>
</cp:coreProperties>
</file>