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 xml:space="preserve">SEGUNDO TRIMESTRE  PARCIAL </w:t>
      </w:r>
      <w:r w:rsidR="008A4A46">
        <w:t>3</w:t>
      </w:r>
    </w:p>
    <w:p w:rsidR="00AF4713" w:rsidRDefault="00C16636" w:rsidP="008A28BA">
      <w:pPr>
        <w:pStyle w:val="Textoindependienteprimerasangra"/>
      </w:pPr>
      <w:r>
        <w:t xml:space="preserve">Apuntes </w:t>
      </w:r>
      <w:r w:rsidR="0054301E">
        <w:t>2</w:t>
      </w:r>
      <w:r w:rsidR="008A28BA">
        <w:t>2</w:t>
      </w:r>
      <w:r w:rsidR="00E119F1">
        <w:t xml:space="preserve">  </w:t>
      </w:r>
    </w:p>
    <w:p w:rsidR="008A28BA" w:rsidRDefault="008A28BA" w:rsidP="008A28BA">
      <w:pPr>
        <w:pStyle w:val="Textoindependienteprimerasangra"/>
      </w:pPr>
      <w:r>
        <w:t>ENLACE QUÍMICO</w:t>
      </w:r>
    </w:p>
    <w:p w:rsidR="008A28BA" w:rsidRDefault="008A28BA" w:rsidP="008A28BA">
      <w:pPr>
        <w:pStyle w:val="Textoindependienteprimerasangra"/>
      </w:pPr>
      <w:r>
        <w:t>MODELO DE ENLACE IONICO Y COVALENTE</w:t>
      </w:r>
    </w:p>
    <w:p w:rsidR="008A28BA" w:rsidRDefault="008A28BA" w:rsidP="008C665C">
      <w:pPr>
        <w:pStyle w:val="Textoindependienteprimerasangra"/>
        <w:ind w:firstLine="0"/>
      </w:pPr>
      <w:r>
        <w:t>ENLACE IÓNICO: Es la unión o atracción de dos o más átomos para formar compuestos químicos, y en su representación se hace cumplir la regla del octeto propuesta por Lewis</w:t>
      </w:r>
    </w:p>
    <w:p w:rsidR="00BF4D4E" w:rsidRDefault="008A28BA" w:rsidP="008A28BA">
      <w:pPr>
        <w:pStyle w:val="Textoindependienteprimerasangra"/>
        <w:ind w:firstLine="0"/>
      </w:pPr>
      <w:r>
        <w:t xml:space="preserve">ENLACE IONICO: </w:t>
      </w:r>
      <w:r w:rsidR="00BF4D4E">
        <w:t xml:space="preserve">Unión de metales con no metales, presentándose transferencia de electrones en donde el metal cede sus electrones de valencia y el no metal acepta, haciéndose cumplir la regla del octeto </w:t>
      </w:r>
    </w:p>
    <w:p w:rsidR="008A28BA" w:rsidRDefault="00BF4D4E" w:rsidP="008A28BA">
      <w:pPr>
        <w:pStyle w:val="Textoindependienteprimerasangra"/>
        <w:ind w:firstLine="0"/>
      </w:pPr>
      <w:r>
        <w:t>ENLACE COVALENTE:  Solo hay compartición de electrones valencia y hay de dos tipos:</w:t>
      </w:r>
    </w:p>
    <w:p w:rsidR="00BF4D4E" w:rsidRPr="00BF4D4E" w:rsidRDefault="00BF4D4E" w:rsidP="00BF4D4E">
      <w:pPr>
        <w:pStyle w:val="Textoindependienteprimerasangra"/>
        <w:numPr>
          <w:ilvl w:val="0"/>
          <w:numId w:val="34"/>
        </w:numPr>
        <w:rPr>
          <w:rFonts w:ascii="Arial Nova Cond" w:hAnsi="Arial Nova Cond"/>
        </w:rPr>
      </w:pPr>
      <w:r>
        <w:t>ENLACE COVAMENTE POLAR: Unión de no metales diferentes: CH</w:t>
      </w:r>
      <w:r>
        <w:rPr>
          <w:vertAlign w:val="subscript"/>
        </w:rPr>
        <w:t>4</w:t>
      </w:r>
    </w:p>
    <w:p w:rsidR="00BF4D4E" w:rsidRPr="00BF4D4E" w:rsidRDefault="00BF4D4E" w:rsidP="00BF4D4E">
      <w:pPr>
        <w:pStyle w:val="Textoindependienteprimerasangra"/>
        <w:numPr>
          <w:ilvl w:val="0"/>
          <w:numId w:val="34"/>
        </w:numPr>
        <w:rPr>
          <w:rFonts w:ascii="Arial Nova Cond" w:hAnsi="Arial Nova Cond"/>
        </w:rPr>
      </w:pPr>
      <w:r>
        <w:t>ENLACE COVALENTE NO POLAR. Unión de no metales iguales  O</w:t>
      </w:r>
      <w:r>
        <w:rPr>
          <w:vertAlign w:val="subscript"/>
        </w:rPr>
        <w:t>3</w:t>
      </w:r>
    </w:p>
    <w:p w:rsidR="00BF4D4E" w:rsidRDefault="00BF4D4E" w:rsidP="00BF4D4E">
      <w:pPr>
        <w:pStyle w:val="Textoindependienteprimerasangra"/>
        <w:ind w:firstLine="0"/>
      </w:pPr>
      <w:r>
        <w:t>ENLACE METÁLICO: Unión de metales con metales: Son la aleaciones: Bronce, cuproníquel,  peltre, latón, acero.</w:t>
      </w:r>
    </w:p>
    <w:p w:rsidR="00BF4D4E" w:rsidRDefault="00BF4D4E" w:rsidP="00BF4D4E">
      <w:pPr>
        <w:pStyle w:val="Textoindependienteprimerasangra"/>
        <w:ind w:firstLine="0"/>
      </w:pPr>
      <w:r>
        <w:t>Nota: En los enlaces covalentes su energía de ionización es grande</w:t>
      </w:r>
      <w:r w:rsidR="008C665C">
        <w:t>, ya que sus electrones valencia son muy difíciles de quitar</w:t>
      </w:r>
    </w:p>
    <w:p w:rsidR="008C665C" w:rsidRDefault="008C665C" w:rsidP="00BF4D4E">
      <w:pPr>
        <w:pStyle w:val="Textoindependienteprimerasangra"/>
        <w:ind w:firstLine="0"/>
      </w:pPr>
      <w:r>
        <w:t>REGLA DEL OCTETO: En los enlaces se completan 8 electrones , ni más , ni menos (Propuesta por Lewis)</w:t>
      </w:r>
    </w:p>
    <w:p w:rsidR="008C665C" w:rsidRDefault="008C665C" w:rsidP="00BF4D4E">
      <w:pPr>
        <w:pStyle w:val="Textoindependienteprimerasangra"/>
        <w:ind w:firstLine="0"/>
      </w:pPr>
      <w:r>
        <w:t>CATIÓN: El metal cede su o sus electrones valencia convirtiéndose en electropositivo  Na</w:t>
      </w:r>
      <w:r>
        <w:rPr>
          <w:vertAlign w:val="superscript"/>
        </w:rPr>
        <w:t>+</w:t>
      </w:r>
      <w:r>
        <w:t xml:space="preserve"> </w:t>
      </w:r>
    </w:p>
    <w:p w:rsidR="008C665C" w:rsidRDefault="008C665C" w:rsidP="00BF4D4E">
      <w:pPr>
        <w:pStyle w:val="Textoindependienteprimerasangra"/>
        <w:ind w:firstLine="0"/>
        <w:rPr>
          <w:vertAlign w:val="superscript"/>
        </w:rPr>
      </w:pPr>
      <w:r>
        <w:t>ANIÓN: El no metal acpta electrones valencia, convirtiéndose en electronegativo  Cl</w:t>
      </w:r>
      <w:r>
        <w:rPr>
          <w:vertAlign w:val="superscript"/>
        </w:rPr>
        <w:t>-</w:t>
      </w:r>
    </w:p>
    <w:p w:rsidR="008C665C" w:rsidRDefault="008C665C" w:rsidP="00BF4D4E">
      <w:pPr>
        <w:pStyle w:val="Textoindependienteprimerasangra"/>
        <w:ind w:firstLine="0"/>
      </w:pPr>
      <w:r>
        <w:t>ELECTRONEGATIVIDAD: Es la relación entre la afinidad electrónica y la energí</w:t>
      </w:r>
      <w:r w:rsidR="00262A9A">
        <w:t>a</w:t>
      </w:r>
      <w:r>
        <w:t xml:space="preserve"> ion</w:t>
      </w:r>
      <w:r w:rsidR="00262A9A">
        <w:t>i</w:t>
      </w:r>
      <w:r>
        <w:t>zación</w:t>
      </w:r>
      <w:r w:rsidR="00262A9A">
        <w:t xml:space="preserve"> </w:t>
      </w:r>
    </w:p>
    <w:p w:rsidR="00262A9A" w:rsidRDefault="00262A9A" w:rsidP="00BF4D4E">
      <w:pPr>
        <w:pStyle w:val="Textoindependienteprimerasangra"/>
        <w:ind w:firstLine="0"/>
      </w:pPr>
      <w:r>
        <w:t xml:space="preserve">AFINIDAD ELECTRÓNICA: Se refiere a la facilidad del un átomo para capturar electrones de otro, como es el caso de los no metales </w:t>
      </w:r>
    </w:p>
    <w:p w:rsidR="00262A9A" w:rsidRDefault="00262A9A" w:rsidP="00BF4D4E">
      <w:pPr>
        <w:pStyle w:val="Textoindependienteprimerasangra"/>
        <w:ind w:firstLine="0"/>
      </w:pPr>
      <w:r>
        <w:t>PROPIEDADES DE LOS COMPUESTOS IÓNICOS. Ver pag 132 tabla 2.7</w:t>
      </w:r>
    </w:p>
    <w:p w:rsidR="00262A9A" w:rsidRDefault="00262A9A" w:rsidP="00BF4D4E">
      <w:pPr>
        <w:pStyle w:val="Textoindependienteprimerasangra"/>
        <w:ind w:firstLine="0"/>
      </w:pPr>
      <w:r>
        <w:t>PROPIEDADES DE LOS COMPUESTOS COVALENTES. Ver pag 132 tabla 2.7</w:t>
      </w:r>
    </w:p>
    <w:p w:rsidR="00262A9A" w:rsidRPr="008C665C" w:rsidRDefault="00262A9A" w:rsidP="00BF4D4E">
      <w:pPr>
        <w:pStyle w:val="Textoindependienteprimerasangra"/>
        <w:ind w:firstLine="0"/>
        <w:rPr>
          <w:rFonts w:ascii="Arial Nova Cond" w:hAnsi="Arial Nova Cond"/>
        </w:rPr>
      </w:pPr>
      <w:r>
        <w:t>ANLIZAR EL DIGRAMA: MODELOS DE</w:t>
      </w:r>
      <w:bookmarkStart w:id="0" w:name="_GoBack"/>
      <w:bookmarkEnd w:id="0"/>
      <w:r>
        <w:t xml:space="preserve"> ENLACE</w:t>
      </w:r>
    </w:p>
    <w:p w:rsidR="00AF4713" w:rsidRDefault="00AF4713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204782" w:rsidRDefault="00204782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192E30" w:rsidRPr="004F5C9E" w:rsidRDefault="00192E30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0620EB" w:rsidRPr="004F5C9E" w:rsidRDefault="000620EB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5362FE" w:rsidRPr="004F5C9E" w:rsidRDefault="005362FE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E97B61" w:rsidRPr="004F5C9E" w:rsidRDefault="00E97B61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E97B61" w:rsidRPr="004F5C9E" w:rsidRDefault="00E97B61" w:rsidP="00647781">
      <w:pPr>
        <w:pStyle w:val="Textoindependienteprimerasangra"/>
        <w:ind w:firstLine="0"/>
        <w:rPr>
          <w:rFonts w:ascii="Arial Nova Cond" w:hAnsi="Arial Nova Cond"/>
        </w:rPr>
      </w:pPr>
    </w:p>
    <w:p w:rsidR="001647F6" w:rsidRPr="004F5C9E" w:rsidRDefault="001647F6" w:rsidP="00647781">
      <w:pPr>
        <w:pStyle w:val="Textoindependienteprimerasangra"/>
        <w:ind w:firstLine="0"/>
        <w:rPr>
          <w:rFonts w:ascii="Arial Nova Cond" w:hAnsi="Arial Nova Cond"/>
        </w:rPr>
      </w:pPr>
    </w:p>
    <w:p w:rsidR="002A2170" w:rsidRDefault="001647F6" w:rsidP="002A2170">
      <w:pPr>
        <w:pStyle w:val="Textoindependienteprimerasangra"/>
      </w:pPr>
      <w:r>
        <w:t xml:space="preserve">                                          .</w:t>
      </w:r>
    </w:p>
    <w:p w:rsidR="002A2170" w:rsidRDefault="002A2170" w:rsidP="002A2170">
      <w:pPr>
        <w:pStyle w:val="Textoindependienteprimerasangra"/>
      </w:pPr>
    </w:p>
    <w:p w:rsidR="000C5B6F" w:rsidRDefault="000C5B6F" w:rsidP="00CC22FE"/>
    <w:p w:rsidR="000C5B6F" w:rsidRDefault="000C5B6F" w:rsidP="00CC22FE"/>
    <w:p w:rsidR="000C5B6F" w:rsidRDefault="000C5B6F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3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9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1"/>
  </w:num>
  <w:num w:numId="12">
    <w:abstractNumId w:val="32"/>
  </w:num>
  <w:num w:numId="13">
    <w:abstractNumId w:val="17"/>
  </w:num>
  <w:num w:numId="14">
    <w:abstractNumId w:val="3"/>
  </w:num>
  <w:num w:numId="15">
    <w:abstractNumId w:val="9"/>
  </w:num>
  <w:num w:numId="16">
    <w:abstractNumId w:val="28"/>
  </w:num>
  <w:num w:numId="17">
    <w:abstractNumId w:val="26"/>
  </w:num>
  <w:num w:numId="18">
    <w:abstractNumId w:val="6"/>
  </w:num>
  <w:num w:numId="19">
    <w:abstractNumId w:val="33"/>
  </w:num>
  <w:num w:numId="20">
    <w:abstractNumId w:val="25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30"/>
  </w:num>
  <w:num w:numId="28">
    <w:abstractNumId w:val="11"/>
  </w:num>
  <w:num w:numId="29">
    <w:abstractNumId w:val="27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603BB"/>
    <w:rsid w:val="000610A2"/>
    <w:rsid w:val="000620EB"/>
    <w:rsid w:val="000633BD"/>
    <w:rsid w:val="00072CD1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E11DB"/>
    <w:rsid w:val="001E59FD"/>
    <w:rsid w:val="00204782"/>
    <w:rsid w:val="00211077"/>
    <w:rsid w:val="00215984"/>
    <w:rsid w:val="002233D3"/>
    <w:rsid w:val="002339D8"/>
    <w:rsid w:val="0024010B"/>
    <w:rsid w:val="00240F40"/>
    <w:rsid w:val="0025380E"/>
    <w:rsid w:val="00262A9A"/>
    <w:rsid w:val="00273024"/>
    <w:rsid w:val="002817CB"/>
    <w:rsid w:val="0029499D"/>
    <w:rsid w:val="002A2170"/>
    <w:rsid w:val="002A77A1"/>
    <w:rsid w:val="002E6B61"/>
    <w:rsid w:val="002E711B"/>
    <w:rsid w:val="002F0AC7"/>
    <w:rsid w:val="002F18DC"/>
    <w:rsid w:val="002F1AC0"/>
    <w:rsid w:val="00302190"/>
    <w:rsid w:val="00303E9D"/>
    <w:rsid w:val="00307068"/>
    <w:rsid w:val="00312713"/>
    <w:rsid w:val="00312D72"/>
    <w:rsid w:val="00331AF9"/>
    <w:rsid w:val="00336138"/>
    <w:rsid w:val="00355DE2"/>
    <w:rsid w:val="003612EA"/>
    <w:rsid w:val="003658BA"/>
    <w:rsid w:val="00367D23"/>
    <w:rsid w:val="00393C25"/>
    <w:rsid w:val="00394451"/>
    <w:rsid w:val="003A4C7B"/>
    <w:rsid w:val="003B2869"/>
    <w:rsid w:val="003D54FD"/>
    <w:rsid w:val="003F0AEC"/>
    <w:rsid w:val="00403E69"/>
    <w:rsid w:val="004046BD"/>
    <w:rsid w:val="004123DE"/>
    <w:rsid w:val="004138D4"/>
    <w:rsid w:val="00414E8D"/>
    <w:rsid w:val="00443402"/>
    <w:rsid w:val="004552F9"/>
    <w:rsid w:val="00473C76"/>
    <w:rsid w:val="00477475"/>
    <w:rsid w:val="00482073"/>
    <w:rsid w:val="0048512E"/>
    <w:rsid w:val="004851B9"/>
    <w:rsid w:val="0048589F"/>
    <w:rsid w:val="00490A5D"/>
    <w:rsid w:val="00490B88"/>
    <w:rsid w:val="004A139F"/>
    <w:rsid w:val="004A53FE"/>
    <w:rsid w:val="004D3C7A"/>
    <w:rsid w:val="004E7350"/>
    <w:rsid w:val="004F5C9E"/>
    <w:rsid w:val="004F643A"/>
    <w:rsid w:val="00520809"/>
    <w:rsid w:val="00527F5D"/>
    <w:rsid w:val="0053267A"/>
    <w:rsid w:val="00534876"/>
    <w:rsid w:val="005362FE"/>
    <w:rsid w:val="00542347"/>
    <w:rsid w:val="0054301E"/>
    <w:rsid w:val="00563728"/>
    <w:rsid w:val="00584F30"/>
    <w:rsid w:val="005A19D4"/>
    <w:rsid w:val="005A3C17"/>
    <w:rsid w:val="005B107D"/>
    <w:rsid w:val="005D25C4"/>
    <w:rsid w:val="005E542B"/>
    <w:rsid w:val="00601DB7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D22EA"/>
    <w:rsid w:val="006D787B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2E07"/>
    <w:rsid w:val="008E3103"/>
    <w:rsid w:val="008E4296"/>
    <w:rsid w:val="008E4A05"/>
    <w:rsid w:val="00902A0D"/>
    <w:rsid w:val="0091269D"/>
    <w:rsid w:val="00930D1A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73F9F"/>
    <w:rsid w:val="00A75F75"/>
    <w:rsid w:val="00A86F30"/>
    <w:rsid w:val="00A909C7"/>
    <w:rsid w:val="00AA0A10"/>
    <w:rsid w:val="00AA1D72"/>
    <w:rsid w:val="00AC4276"/>
    <w:rsid w:val="00AD7105"/>
    <w:rsid w:val="00AE0659"/>
    <w:rsid w:val="00AF3515"/>
    <w:rsid w:val="00AF4713"/>
    <w:rsid w:val="00AF5642"/>
    <w:rsid w:val="00B01B0C"/>
    <w:rsid w:val="00B15B3A"/>
    <w:rsid w:val="00B30540"/>
    <w:rsid w:val="00B332AC"/>
    <w:rsid w:val="00B36CA8"/>
    <w:rsid w:val="00B53FF7"/>
    <w:rsid w:val="00B603A4"/>
    <w:rsid w:val="00B6558A"/>
    <w:rsid w:val="00B76D7C"/>
    <w:rsid w:val="00B82330"/>
    <w:rsid w:val="00BA0E83"/>
    <w:rsid w:val="00BA5F64"/>
    <w:rsid w:val="00BA716B"/>
    <w:rsid w:val="00BB2EA9"/>
    <w:rsid w:val="00BB3D2B"/>
    <w:rsid w:val="00BB4ADB"/>
    <w:rsid w:val="00BD2326"/>
    <w:rsid w:val="00BF4C80"/>
    <w:rsid w:val="00BF4D4E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80D2B"/>
    <w:rsid w:val="00D9493C"/>
    <w:rsid w:val="00DA03A4"/>
    <w:rsid w:val="00DA3C70"/>
    <w:rsid w:val="00DA6838"/>
    <w:rsid w:val="00DA77BC"/>
    <w:rsid w:val="00DE2260"/>
    <w:rsid w:val="00DF0258"/>
    <w:rsid w:val="00E119F1"/>
    <w:rsid w:val="00E134E8"/>
    <w:rsid w:val="00E15742"/>
    <w:rsid w:val="00E2131C"/>
    <w:rsid w:val="00E25EA1"/>
    <w:rsid w:val="00E26A29"/>
    <w:rsid w:val="00E61C62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0A77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85</cp:revision>
  <dcterms:created xsi:type="dcterms:W3CDTF">2021-05-30T01:08:00Z</dcterms:created>
  <dcterms:modified xsi:type="dcterms:W3CDTF">2022-02-05T13:46:00Z</dcterms:modified>
</cp:coreProperties>
</file>