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201A73">
        <w:rPr>
          <w:sz w:val="48"/>
          <w:szCs w:val="48"/>
        </w:rPr>
        <w:t>1</w:t>
      </w:r>
      <w:r w:rsidR="00C02268">
        <w:rPr>
          <w:sz w:val="48"/>
          <w:szCs w:val="48"/>
        </w:rPr>
        <w:t>2</w:t>
      </w:r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 xml:space="preserve">: </w:t>
      </w:r>
    </w:p>
    <w:p w:rsidR="00C02268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>BARQUILLA Y HOJA SANTA O ACUYO</w:t>
      </w:r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  <w:r w:rsidR="00C02268">
        <w:rPr>
          <w:sz w:val="48"/>
          <w:szCs w:val="48"/>
        </w:rPr>
        <w:t>( REPASO)</w:t>
      </w:r>
      <w:bookmarkStart w:id="0" w:name="_GoBack"/>
      <w:bookmarkEnd w:id="0"/>
    </w:p>
    <w:p w:rsidR="00C335FF" w:rsidRDefault="00C335FF" w:rsidP="00E96FCF">
      <w:pPr>
        <w:rPr>
          <w:sz w:val="48"/>
          <w:szCs w:val="48"/>
        </w:rPr>
      </w:pPr>
      <w:r>
        <w:rPr>
          <w:sz w:val="48"/>
          <w:szCs w:val="48"/>
        </w:rPr>
        <w:t>4.-LA BARQUILLA: USOS Y APLICACIÓN</w:t>
      </w:r>
    </w:p>
    <w:p w:rsidR="00E96FCF" w:rsidRDefault="00C02268" w:rsidP="00E96FCF">
      <w:pPr>
        <w:rPr>
          <w:sz w:val="48"/>
          <w:szCs w:val="48"/>
        </w:rPr>
      </w:pPr>
      <w:r>
        <w:rPr>
          <w:sz w:val="48"/>
          <w:szCs w:val="48"/>
        </w:rPr>
        <w:t>5.-LA HOJA SANTA O ACUYO</w:t>
      </w: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01A73"/>
    <w:rsid w:val="00226E8F"/>
    <w:rsid w:val="00233CAA"/>
    <w:rsid w:val="00295422"/>
    <w:rsid w:val="002D761F"/>
    <w:rsid w:val="0032600F"/>
    <w:rsid w:val="00334DA1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2268"/>
    <w:rsid w:val="00C03463"/>
    <w:rsid w:val="00C335FF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0088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39</cp:revision>
  <dcterms:created xsi:type="dcterms:W3CDTF">2021-02-12T17:31:00Z</dcterms:created>
  <dcterms:modified xsi:type="dcterms:W3CDTF">2021-11-12T22:31:00Z</dcterms:modified>
</cp:coreProperties>
</file>