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201A73">
        <w:rPr>
          <w:sz w:val="48"/>
          <w:szCs w:val="48"/>
        </w:rPr>
        <w:t>1</w:t>
      </w:r>
      <w:r w:rsidR="00C335FF">
        <w:rPr>
          <w:sz w:val="48"/>
          <w:szCs w:val="48"/>
        </w:rPr>
        <w:t>1</w:t>
      </w:r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 xml:space="preserve">: </w:t>
      </w:r>
      <w:r w:rsidR="00334DA1">
        <w:rPr>
          <w:sz w:val="48"/>
          <w:szCs w:val="48"/>
        </w:rPr>
        <w:t>EL ESTAFIATE Y EL NOPAL</w:t>
      </w:r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</w:p>
    <w:p w:rsidR="00C335FF" w:rsidRDefault="00C335FF" w:rsidP="00E96FCF">
      <w:pPr>
        <w:rPr>
          <w:sz w:val="48"/>
          <w:szCs w:val="48"/>
        </w:rPr>
      </w:pPr>
      <w:r>
        <w:rPr>
          <w:sz w:val="48"/>
          <w:szCs w:val="48"/>
        </w:rPr>
        <w:t>4.-LA BARQUILLA: USOS Y APLICACIÓN</w:t>
      </w:r>
      <w:bookmarkStart w:id="0" w:name="_GoBack"/>
      <w:bookmarkEnd w:id="0"/>
    </w:p>
    <w:p w:rsidR="00E96FCF" w:rsidRDefault="00E96FCF" w:rsidP="00E96FCF">
      <w:pPr>
        <w:rPr>
          <w:sz w:val="48"/>
          <w:szCs w:val="48"/>
        </w:rPr>
      </w:pP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3463"/>
    <w:rsid w:val="00C335FF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2327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38</cp:revision>
  <dcterms:created xsi:type="dcterms:W3CDTF">2021-02-12T17:31:00Z</dcterms:created>
  <dcterms:modified xsi:type="dcterms:W3CDTF">2021-11-05T18:33:00Z</dcterms:modified>
</cp:coreProperties>
</file>